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52C" w:rsidRDefault="00572EBC">
      <w:pPr>
        <w:rPr>
          <w:sz w:val="30"/>
          <w:szCs w:val="30"/>
        </w:rPr>
      </w:pPr>
      <w:r>
        <w:rPr>
          <w:sz w:val="30"/>
          <w:szCs w:val="30"/>
        </w:rPr>
        <w:t xml:space="preserve">AQA – FOOD CHOICES </w:t>
      </w:r>
      <w:r w:rsidR="00CD1C4E">
        <w:rPr>
          <w:sz w:val="30"/>
          <w:szCs w:val="30"/>
        </w:rPr>
        <w:t>2</w:t>
      </w:r>
    </w:p>
    <w:p w:rsidR="00AA552C" w:rsidRDefault="00851A64">
      <w:r>
        <w:pict w14:anchorId="462276B2">
          <v:rect id="_x0000_i1025" style="width:0;height:1.5pt" o:hralign="center" o:hrstd="t" o:hr="t" fillcolor="#a0a0a0" stroked="f"/>
        </w:pict>
      </w:r>
    </w:p>
    <w:p w:rsidR="00AA552C" w:rsidRDefault="00EA5EC2">
      <w:r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tbl>
      <w:tblPr>
        <w:tblStyle w:val="a"/>
        <w:tblW w:w="11445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EA5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EA5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106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Allergy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883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Condition such as itchy skin or restricted breathing caused by an adverse reaction to something in the environment or food.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106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Cuisine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883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 style or method of cooking characteristic of a particular country, region or establishment. 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106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Seasonal</w:t>
            </w:r>
            <w:r w:rsidR="0088356E">
              <w:t xml:space="preserve"> Foods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356E" w:rsidRPr="0088356E" w:rsidRDefault="00883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color w:val="000000" w:themeColor="text1"/>
                <w:shd w:val="clear" w:color="auto" w:fill="FFFFFF"/>
              </w:rPr>
              <w:t>T</w:t>
            </w:r>
            <w:r w:rsidRPr="0088356E">
              <w:rPr>
                <w:color w:val="000000" w:themeColor="text1"/>
                <w:shd w:val="clear" w:color="auto" w:fill="FFFFFF"/>
              </w:rPr>
              <w:t>he times of the year when the harvest or the flavour of a given type of food is at its peak. This is usually the time when the item is harvested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106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Nutrition Labelling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883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Labels that show which nutrients a food product contains.</w:t>
            </w:r>
          </w:p>
        </w:tc>
      </w:tr>
      <w:tr w:rsidR="00AA552C" w:rsidTr="00EA5EC2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106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Regional 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552C" w:rsidRDefault="008835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  Belonging to one particular geographical region – foods can often be regional, e.g. Cornish pasty, Bakewell tart, cheddar cheese.</w:t>
            </w:r>
          </w:p>
        </w:tc>
      </w:tr>
    </w:tbl>
    <w:p w:rsidR="00AA552C" w:rsidRDefault="00A61273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DBD1CBB">
            <wp:simplePos x="0" y="0"/>
            <wp:positionH relativeFrom="page">
              <wp:posOffset>3784601</wp:posOffset>
            </wp:positionH>
            <wp:positionV relativeFrom="paragraph">
              <wp:posOffset>12488</wp:posOffset>
            </wp:positionV>
            <wp:extent cx="2438400" cy="2451279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367" cy="2469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56E">
        <w:rPr>
          <w:noProof/>
        </w:rPr>
        <w:drawing>
          <wp:anchor distT="0" distB="0" distL="114300" distR="114300" simplePos="0" relativeHeight="251662336" behindDoc="0" locked="0" layoutInCell="1" allowOverlap="1" wp14:anchorId="528F7536">
            <wp:simplePos x="0" y="0"/>
            <wp:positionH relativeFrom="column">
              <wp:posOffset>-548640</wp:posOffset>
            </wp:positionH>
            <wp:positionV relativeFrom="paragraph">
              <wp:posOffset>20955</wp:posOffset>
            </wp:positionV>
            <wp:extent cx="3169920" cy="4982424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4982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88356E" w:rsidRDefault="0088356E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C9DA30E">
            <wp:simplePos x="0" y="0"/>
            <wp:positionH relativeFrom="margin">
              <wp:posOffset>3826087</wp:posOffset>
            </wp:positionH>
            <wp:positionV relativeFrom="paragraph">
              <wp:posOffset>102023</wp:posOffset>
            </wp:positionV>
            <wp:extent cx="2523067" cy="246087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067" cy="2460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56E" w:rsidRDefault="0088356E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Default="00A61273">
      <w:pPr>
        <w:rPr>
          <w:b/>
          <w:u w:val="single"/>
        </w:rPr>
      </w:pPr>
    </w:p>
    <w:p w:rsidR="00A61273" w:rsidRPr="00EA5EC2" w:rsidRDefault="00A61273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1A3EB56">
            <wp:simplePos x="0" y="0"/>
            <wp:positionH relativeFrom="column">
              <wp:posOffset>2971377</wp:posOffset>
            </wp:positionH>
            <wp:positionV relativeFrom="paragraph">
              <wp:posOffset>2963</wp:posOffset>
            </wp:positionV>
            <wp:extent cx="2853267" cy="2447803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267" cy="2447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0"/>
        <w:tblpPr w:leftFromText="180" w:rightFromText="180" w:topFromText="180" w:bottomFromText="180" w:vertAnchor="text" w:horzAnchor="margin" w:tblpXSpec="center" w:tblpY="3680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  <w:gridCol w:w="1155"/>
      </w:tblGrid>
      <w:tr w:rsidR="00AA552C" w:rsidTr="00734E50">
        <w:trPr>
          <w:trHeight w:val="312"/>
        </w:trPr>
        <w:tc>
          <w:tcPr>
            <w:tcW w:w="5430" w:type="dxa"/>
          </w:tcPr>
          <w:p w:rsidR="00AA552C" w:rsidRDefault="00EA5EC2" w:rsidP="00734E50">
            <w:pPr>
              <w:widowControl w:val="0"/>
              <w:spacing w:line="240" w:lineRule="auto"/>
              <w:jc w:val="center"/>
            </w:pPr>
            <w:r>
              <w:t>Task</w:t>
            </w:r>
          </w:p>
        </w:tc>
        <w:tc>
          <w:tcPr>
            <w:tcW w:w="4200" w:type="dxa"/>
          </w:tcPr>
          <w:p w:rsidR="00AA552C" w:rsidRDefault="00EA5EC2" w:rsidP="00734E50">
            <w:pPr>
              <w:widowControl w:val="0"/>
              <w:spacing w:line="240" w:lineRule="auto"/>
              <w:jc w:val="center"/>
            </w:pPr>
            <w:r>
              <w:t>Link to resource</w:t>
            </w:r>
          </w:p>
        </w:tc>
        <w:tc>
          <w:tcPr>
            <w:tcW w:w="1155" w:type="dxa"/>
          </w:tcPr>
          <w:p w:rsidR="00AA552C" w:rsidRDefault="00EA5EC2" w:rsidP="00734E50">
            <w:pPr>
              <w:widowControl w:val="0"/>
              <w:spacing w:line="240" w:lineRule="auto"/>
              <w:jc w:val="center"/>
            </w:pPr>
            <w:r>
              <w:t>QR Code</w:t>
            </w:r>
          </w:p>
        </w:tc>
      </w:tr>
      <w:tr w:rsidR="00AA552C" w:rsidTr="00734E50">
        <w:trPr>
          <w:trHeight w:val="1140"/>
        </w:trPr>
        <w:tc>
          <w:tcPr>
            <w:tcW w:w="5430" w:type="dxa"/>
          </w:tcPr>
          <w:p w:rsidR="00AA552C" w:rsidRDefault="00EA5EC2" w:rsidP="00734E50">
            <w:pPr>
              <w:widowControl w:val="0"/>
              <w:spacing w:line="240" w:lineRule="auto"/>
            </w:pPr>
            <w:r>
              <w:t>Watch the video and take notes</w:t>
            </w:r>
          </w:p>
          <w:p w:rsidR="00A61273" w:rsidRDefault="00A61273" w:rsidP="00A61273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Food Labelling </w:t>
            </w:r>
          </w:p>
        </w:tc>
        <w:tc>
          <w:tcPr>
            <w:tcW w:w="4200" w:type="dxa"/>
          </w:tcPr>
          <w:p w:rsidR="00AA552C" w:rsidRDefault="00A61273" w:rsidP="00734E50">
            <w:pPr>
              <w:widowControl w:val="0"/>
              <w:spacing w:line="240" w:lineRule="auto"/>
            </w:pPr>
            <w:hyperlink r:id="rId11" w:history="1">
              <w:r w:rsidRPr="00AC03E9">
                <w:rPr>
                  <w:rStyle w:val="Hyperlink"/>
                </w:rPr>
                <w:t>https://www.youtube.com/watch?v=OZOIEYQ0axo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AA552C" w:rsidRDefault="00AA552C" w:rsidP="00734E50">
            <w:pPr>
              <w:widowControl w:val="0"/>
              <w:spacing w:line="240" w:lineRule="auto"/>
            </w:pPr>
          </w:p>
        </w:tc>
      </w:tr>
      <w:tr w:rsidR="00AA552C" w:rsidTr="00734E50">
        <w:trPr>
          <w:trHeight w:val="916"/>
        </w:trPr>
        <w:tc>
          <w:tcPr>
            <w:tcW w:w="5430" w:type="dxa"/>
          </w:tcPr>
          <w:p w:rsidR="00AA552C" w:rsidRDefault="00EA5EC2" w:rsidP="00734E50">
            <w:pPr>
              <w:widowControl w:val="0"/>
              <w:spacing w:line="240" w:lineRule="auto"/>
            </w:pPr>
            <w:r>
              <w:t>Check your understanding using this quick quiz</w:t>
            </w:r>
          </w:p>
        </w:tc>
        <w:tc>
          <w:tcPr>
            <w:tcW w:w="4200" w:type="dxa"/>
          </w:tcPr>
          <w:p w:rsidR="00AA552C" w:rsidRDefault="00851A64" w:rsidP="00734E50">
            <w:pPr>
              <w:widowControl w:val="0"/>
              <w:spacing w:line="240" w:lineRule="auto"/>
            </w:pPr>
            <w:hyperlink r:id="rId12" w:history="1">
              <w:r w:rsidRPr="00AC03E9">
                <w:rPr>
                  <w:rStyle w:val="Hyperlink"/>
                </w:rPr>
                <w:t>https://quizlet.com/42117972/food-choices-flash-cards/</w:t>
              </w:r>
            </w:hyperlink>
            <w:r>
              <w:t xml:space="preserve"> </w:t>
            </w:r>
            <w:bookmarkStart w:id="0" w:name="_GoBack"/>
            <w:bookmarkEnd w:id="0"/>
          </w:p>
        </w:tc>
        <w:tc>
          <w:tcPr>
            <w:tcW w:w="1155" w:type="dxa"/>
          </w:tcPr>
          <w:p w:rsidR="00AA552C" w:rsidRDefault="00AA552C" w:rsidP="00734E50">
            <w:pPr>
              <w:widowControl w:val="0"/>
              <w:spacing w:line="240" w:lineRule="auto"/>
            </w:pPr>
          </w:p>
        </w:tc>
      </w:tr>
      <w:tr w:rsidR="00AA552C" w:rsidTr="00734E50">
        <w:trPr>
          <w:trHeight w:val="1006"/>
        </w:trPr>
        <w:tc>
          <w:tcPr>
            <w:tcW w:w="5430" w:type="dxa"/>
          </w:tcPr>
          <w:p w:rsidR="00AA552C" w:rsidRDefault="00EA5EC2" w:rsidP="00734E50">
            <w:pPr>
              <w:widowControl w:val="0"/>
              <w:spacing w:line="240" w:lineRule="auto"/>
            </w:pPr>
            <w:r>
              <w:t>Practise your exam technique</w:t>
            </w:r>
            <w:r w:rsidR="00317E51">
              <w:t xml:space="preserve"> – </w:t>
            </w:r>
          </w:p>
          <w:p w:rsidR="00317E51" w:rsidRDefault="00317E51" w:rsidP="00734E50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>Revise</w:t>
            </w:r>
          </w:p>
          <w:p w:rsidR="00317E51" w:rsidRDefault="00317E51" w:rsidP="00734E50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Video </w:t>
            </w:r>
          </w:p>
          <w:p w:rsidR="00317E51" w:rsidRDefault="00317E51" w:rsidP="00734E50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Test </w:t>
            </w:r>
          </w:p>
        </w:tc>
        <w:tc>
          <w:tcPr>
            <w:tcW w:w="4200" w:type="dxa"/>
          </w:tcPr>
          <w:p w:rsidR="00AA552C" w:rsidRDefault="00A61273" w:rsidP="00734E50">
            <w:pPr>
              <w:widowControl w:val="0"/>
              <w:spacing w:line="240" w:lineRule="auto"/>
            </w:pPr>
            <w:hyperlink r:id="rId13" w:history="1">
              <w:r w:rsidRPr="00AC03E9">
                <w:rPr>
                  <w:rStyle w:val="Hyperlink"/>
                </w:rPr>
                <w:t>https://www.bbc.co.uk/bitesize/guides/z7fw7p3/revision/1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AA552C" w:rsidRDefault="00AA552C" w:rsidP="00734E50">
            <w:pPr>
              <w:widowControl w:val="0"/>
              <w:spacing w:line="240" w:lineRule="auto"/>
            </w:pPr>
          </w:p>
        </w:tc>
      </w:tr>
    </w:tbl>
    <w:p w:rsidR="00A61273" w:rsidRDefault="00A61273" w:rsidP="00EA5EC2"/>
    <w:p w:rsidR="00A61273" w:rsidRDefault="00A61273" w:rsidP="00EA5EC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-461433</wp:posOffset>
                </wp:positionH>
                <wp:positionV relativeFrom="paragraph">
                  <wp:posOffset>244687</wp:posOffset>
                </wp:positionV>
                <wp:extent cx="3111500" cy="901700"/>
                <wp:effectExtent l="0" t="0" r="1270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90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7BB9" w:rsidRDefault="00B37BB9">
                            <w:r>
                              <w:t xml:space="preserve">A range of knowledge Organisers can be found here. </w:t>
                            </w:r>
                          </w:p>
                          <w:p w:rsidR="00B37BB9" w:rsidRDefault="00851A64">
                            <w:hyperlink r:id="rId14" w:history="1">
                              <w:r w:rsidR="00B37BB9" w:rsidRPr="00097A95">
                                <w:rPr>
                                  <w:rStyle w:val="Hyperlink"/>
                                </w:rPr>
                                <w:t>https://www.foodafactoflife.org.uk/14-16-years/knowledge-organisers-14-16-years/</w:t>
                              </w:r>
                            </w:hyperlink>
                            <w:r w:rsidR="00B37BB9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36.35pt;margin-top:19.25pt;width:245pt;height:7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" fillcolor="white [3201]" strokeweight=".5pt">
                <v:textbox>
                  <w:txbxContent>
                    <w:p w:rsidR="00B37BB9" w:rsidRDefault="00B37BB9">
                      <w:r>
                        <w:t xml:space="preserve">A range of knowledge Organisers can be found here. </w:t>
                      </w:r>
                    </w:p>
                    <w:p w:rsidR="00B37BB9" w:rsidRDefault="00851A64">
                      <w:hyperlink r:id="rId15" w:history="1">
                        <w:r w:rsidR="00B37BB9" w:rsidRPr="00097A95">
                          <w:rPr>
                            <w:rStyle w:val="Hyperlink"/>
                          </w:rPr>
                          <w:t>https://www.foodafactoflife.org.uk/14-16-years/knowledge-organisers-14-16-years/</w:t>
                        </w:r>
                      </w:hyperlink>
                      <w:r w:rsidR="00B37BB9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61273" w:rsidRDefault="00A61273" w:rsidP="00EA5EC2"/>
    <w:p w:rsidR="00A61273" w:rsidRDefault="00A61273" w:rsidP="00EA5EC2"/>
    <w:p w:rsidR="00A61273" w:rsidRDefault="00A61273" w:rsidP="00EA5EC2"/>
    <w:p w:rsidR="00AA552C" w:rsidRDefault="00AA552C" w:rsidP="00EA5EC2"/>
    <w:p w:rsidR="00A61273" w:rsidRDefault="00A61273" w:rsidP="00EA5EC2"/>
    <w:p w:rsidR="00A61273" w:rsidRDefault="00A61273" w:rsidP="00EA5EC2"/>
    <w:p w:rsidR="00A61273" w:rsidRDefault="00A61273" w:rsidP="00EA5EC2"/>
    <w:p w:rsidR="00A61273" w:rsidRDefault="00A61273" w:rsidP="00EA5EC2"/>
    <w:p w:rsidR="00A61273" w:rsidRDefault="00A61273" w:rsidP="00EA5EC2"/>
    <w:p w:rsidR="00A61273" w:rsidRDefault="00A61273" w:rsidP="00EA5EC2"/>
    <w:p w:rsidR="00A61273" w:rsidRDefault="00A61273" w:rsidP="00EA5EC2"/>
    <w:p w:rsidR="00A61273" w:rsidRDefault="00A61273" w:rsidP="00EA5EC2"/>
    <w:sectPr w:rsidR="00A61273">
      <w:headerReference w:type="default" r:id="rId16"/>
      <w:footerReference w:type="default" r:id="rId1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424" w:rsidRDefault="00EA5EC2">
      <w:pPr>
        <w:spacing w:line="240" w:lineRule="auto"/>
      </w:pPr>
      <w:r>
        <w:separator/>
      </w:r>
    </w:p>
  </w:endnote>
  <w:endnote w:type="continuationSeparator" w:id="0">
    <w:p w:rsidR="00C71424" w:rsidRDefault="00EA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EA5EC2">
    <w:r>
      <w:rPr>
        <w:noProof/>
      </w:rPr>
      <mc:AlternateContent>
        <mc:Choice Requires="wps">
          <w:drawing>
            <wp:anchor distT="114300" distB="114300" distL="114300" distR="114300" simplePos="0" relativeHeight="251665408" behindDoc="1" locked="0" layoutInCell="1" hidden="0" allowOverlap="1">
              <wp:simplePos x="0" y="0"/>
              <wp:positionH relativeFrom="column">
                <wp:posOffset>-947737</wp:posOffset>
              </wp:positionH>
              <wp:positionV relativeFrom="paragraph">
                <wp:posOffset>-158161</wp:posOffset>
              </wp:positionV>
              <wp:extent cx="7620000" cy="837013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-74.6pt;margin-top:-12.45pt;width:600pt;height:65.9pt;z-index:-25165107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" filled="f" strokecolor="#90f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734E50">
      <w:t xml:space="preserve">Food Choices looks at the following sub topics – ensure you use your Knowledge organiser to help support your learning </w:t>
    </w:r>
    <w:proofErr w:type="gramStart"/>
    <w:r w:rsidR="00734E50">
      <w:t>-  food</w:t>
    </w:r>
    <w:proofErr w:type="gramEnd"/>
    <w:r w:rsidR="00734E50">
      <w:t xml:space="preserve"> choices, British &amp; International Cuisine, Sensory Analysis, food Labelling, Factors Affecting Food Choice.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424" w:rsidRDefault="00EA5EC2">
      <w:pPr>
        <w:spacing w:line="240" w:lineRule="auto"/>
      </w:pPr>
      <w:r>
        <w:separator/>
      </w:r>
    </w:p>
  </w:footnote>
  <w:footnote w:type="continuationSeparator" w:id="0">
    <w:p w:rsidR="00C71424" w:rsidRDefault="00EA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572EBC">
    <w:pPr>
      <w:rPr>
        <w:b/>
        <w:sz w:val="50"/>
        <w:szCs w:val="50"/>
      </w:rPr>
    </w:pPr>
    <w:r>
      <w:rPr>
        <w:b/>
        <w:noProof/>
        <w:sz w:val="50"/>
        <w:szCs w:val="50"/>
      </w:rPr>
      <w:drawing>
        <wp:anchor distT="0" distB="0" distL="114300" distR="114300" simplePos="0" relativeHeight="251667456" behindDoc="0" locked="0" layoutInCell="1" allowOverlap="1" wp14:anchorId="12896AD1">
          <wp:simplePos x="0" y="0"/>
          <wp:positionH relativeFrom="margin">
            <wp:posOffset>5219699</wp:posOffset>
          </wp:positionH>
          <wp:positionV relativeFrom="paragraph">
            <wp:posOffset>127000</wp:posOffset>
          </wp:positionV>
          <wp:extent cx="1288759" cy="774438"/>
          <wp:effectExtent l="0" t="0" r="6985" b="6985"/>
          <wp:wrapNone/>
          <wp:docPr id="4" name="Picture 4" descr="C:\Users\sbeattie\AppData\Local\Microsoft\Windows\INetCache\Content.MSO\65F6A67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beattie\AppData\Local\Microsoft\Windows\INetCache\Content.MSO\65F6A67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983" cy="778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50"/>
        <w:szCs w:val="50"/>
      </w:rPr>
      <w:drawing>
        <wp:anchor distT="0" distB="0" distL="114300" distR="114300" simplePos="0" relativeHeight="251666432" behindDoc="0" locked="0" layoutInCell="1" allowOverlap="1" wp14:anchorId="65F3ABD9">
          <wp:simplePos x="0" y="0"/>
          <wp:positionH relativeFrom="margin">
            <wp:posOffset>4394200</wp:posOffset>
          </wp:positionH>
          <wp:positionV relativeFrom="paragraph">
            <wp:posOffset>12700</wp:posOffset>
          </wp:positionV>
          <wp:extent cx="736600" cy="1037465"/>
          <wp:effectExtent l="0" t="0" r="6350" b="0"/>
          <wp:wrapNone/>
          <wp:docPr id="14" name="Picture 14" descr="C:\Users\sbeattie\AppData\Local\Microsoft\Windows\INetCache\Content.MSO\80D2651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beattie\AppData\Local\Microsoft\Windows\INetCache\Content.MSO\80D2651C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824" cy="1040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5EC2"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61950"/>
              <wp:effectExtent l="0" t="0" r="19050" b="1905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61950"/>
                      </a:xfrm>
                      <a:prstGeom prst="rect">
                        <a:avLst/>
                      </a:prstGeom>
                      <a:solidFill>
                        <a:srgbClr val="9900FF"/>
                      </a:solidFill>
                      <a:ln w="9525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73.45pt;margin-top:-35.35pt;width:600pt;height:28.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" fillcolor="#90f" strokecolor="#90f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EA5EC2">
      <w:rPr>
        <w:b/>
        <w:sz w:val="50"/>
        <w:szCs w:val="50"/>
      </w:rPr>
      <w:t xml:space="preserve">GCSE </w:t>
    </w:r>
    <w:r w:rsidR="00EA5EC2"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A79241B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">
              <v:stroke dashstyle="dash"/>
            </v:shape>
          </w:pict>
        </mc:Fallback>
      </mc:AlternateContent>
    </w:r>
    <w:r>
      <w:rPr>
        <w:b/>
        <w:sz w:val="50"/>
        <w:szCs w:val="50"/>
      </w:rPr>
      <w:t>FOOD PREPARATION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2E293F"/>
    <w:multiLevelType w:val="hybridMultilevel"/>
    <w:tmpl w:val="1EC6D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30060"/>
    <w:multiLevelType w:val="hybridMultilevel"/>
    <w:tmpl w:val="0D5AA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52C"/>
    <w:rsid w:val="00106081"/>
    <w:rsid w:val="002460EC"/>
    <w:rsid w:val="00317E51"/>
    <w:rsid w:val="00324077"/>
    <w:rsid w:val="00572EBC"/>
    <w:rsid w:val="00734E50"/>
    <w:rsid w:val="00851A64"/>
    <w:rsid w:val="0088356E"/>
    <w:rsid w:val="00A2044D"/>
    <w:rsid w:val="00A61273"/>
    <w:rsid w:val="00AA552C"/>
    <w:rsid w:val="00AB6B4E"/>
    <w:rsid w:val="00B37BB9"/>
    <w:rsid w:val="00C71424"/>
    <w:rsid w:val="00CD1C4E"/>
    <w:rsid w:val="00E004DE"/>
    <w:rsid w:val="00EA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CD113F"/>
  <w15:docId w15:val="{540C5DC9-4EBE-4E10-A9F9-0364E1F2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EC2"/>
  </w:style>
  <w:style w:type="paragraph" w:styleId="Footer">
    <w:name w:val="footer"/>
    <w:basedOn w:val="Normal"/>
    <w:link w:val="Foot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EC2"/>
  </w:style>
  <w:style w:type="character" w:styleId="Hyperlink">
    <w:name w:val="Hyperlink"/>
    <w:basedOn w:val="DefaultParagraphFont"/>
    <w:uiPriority w:val="99"/>
    <w:unhideWhenUsed/>
    <w:rsid w:val="00317E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E5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17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bitesize/guides/z7fw7p3/revision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quizlet.com/42117972/food-choices-flash-card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OZOIEYQ0ax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oodafactoflife.org.uk/14-16-years/knowledge-organisers-14-16-years/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foodafactoflife.org.uk/14-16-years/knowledge-organisers-14-16-year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Beattie</dc:creator>
  <cp:lastModifiedBy>S Beattie</cp:lastModifiedBy>
  <cp:revision>3</cp:revision>
  <dcterms:created xsi:type="dcterms:W3CDTF">2024-03-18T20:31:00Z</dcterms:created>
  <dcterms:modified xsi:type="dcterms:W3CDTF">2024-03-18T20:35:00Z</dcterms:modified>
</cp:coreProperties>
</file>